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C803" w14:textId="77777777"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14:paraId="37D3E079" w14:textId="4AAF84BD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</w:t>
      </w:r>
      <w:r w:rsidRPr="00AD5DD5">
        <w:rPr>
          <w:rFonts w:ascii="Arial" w:hAnsi="Arial"/>
          <w:b/>
          <w:sz w:val="18"/>
          <w:lang w:val="en-US" w:bidi="de-DE"/>
        </w:rPr>
        <w:tab/>
      </w:r>
      <w:proofErr w:type="spellStart"/>
      <w:r w:rsidR="0031799D">
        <w:rPr>
          <w:rFonts w:ascii="Arial" w:hAnsi="Arial"/>
          <w:b/>
          <w:sz w:val="18"/>
          <w:lang w:val="en-US" w:bidi="de-DE"/>
        </w:rPr>
        <w:t>EnoSign® CO2/Temp/rH</w:t>
      </w:r>
      <w:proofErr w:type="spellEnd"/>
      <w:r w:rsidR="0031799D">
        <w:rPr>
          <w:rFonts w:ascii="Arial" w:hAnsi="Arial"/>
          <w:b/>
          <w:sz w:val="18"/>
          <w:lang w:val="en-US" w:bidi="de-DE"/>
        </w:rPr>
        <w:t/>
      </w:r>
    </w:p>
    <w:p w14:paraId="56576370" w14:textId="2C0C436D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1.1.1</w:t>
      </w:r>
      <w:r w:rsidRPr="00AD5DD5">
        <w:rPr>
          <w:rFonts w:ascii="Arial" w:hAnsi="Arial"/>
          <w:b/>
          <w:sz w:val="18"/>
          <w:lang w:val="en-US" w:bidi="de-DE"/>
        </w:rPr>
        <w:tab/>
      </w:r>
      <w:proofErr w:type="spellStart"/>
      <w:r w:rsidR="0031799D">
        <w:rPr>
          <w:rFonts w:ascii="Arial" w:hAnsi="Arial"/>
          <w:b/>
          <w:sz w:val="18"/>
          <w:lang w:val="en-US" w:bidi="de-DE"/>
        </w:rPr>
        <w:t>EnoSign® CO2/Temp/rH 868 MHz / CE</w:t>
      </w:r>
      <w:proofErr w:type="spellEnd"/>
      <w:r w:rsidR="0031799D">
        <w:rPr>
          <w:rFonts w:ascii="Arial" w:hAnsi="Arial"/>
          <w:b/>
          <w:sz w:val="18"/>
          <w:lang w:val="en-US" w:bidi="de-DE"/>
        </w:rPr>
        <w:t/>
      </w:r>
      <w:r w:rsidR="00A55E48">
        <w:rPr>
          <w:rFonts w:ascii="Arial" w:hAnsi="Arial"/>
          <w:b/>
          <w:sz w:val="18"/>
          <w:lang w:val="en-US" w:bidi="de-DE"/>
        </w:rPr>
        <w:t xml:space="preserve"/>
      </w:r>
      <w:r w:rsidR="00174F52" w:rsidRPr="00AD5DD5">
        <w:rPr>
          <w:rFonts w:ascii="Arial" w:hAnsi="Arial"/>
          <w:b/>
          <w:sz w:val="18"/>
          <w:lang w:val="en-US" w:bidi="de-DE"/>
        </w:rPr>
        <w:t/>
      </w:r>
      <w:r w:rsidR="00942A4E">
        <w:rPr>
          <w:rFonts w:ascii="Arial" w:hAnsi="Arial"/>
          <w:b/>
          <w:sz w:val="18"/>
          <w:lang w:val="en-US" w:bidi="de-DE"/>
        </w:rPr>
        <w:br/>
      </w:r>
    </w:p>
    <w:p>
      <w:pPr>
        <w:keepNext/>
        <w:keepLines/>
        <w:spacing w:before="60" w:after="6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/>
          <w:noProof/>
          <w:sz w:val="20"/>
          <w:lang w:val="en-US" w:bidi="de-DE"/>
        </w:rPr>
        <w:drawing>
          <wp:inline distT="0" distB="0" distL="0" distR="0" wp14:anchorId="7240FF5C" wp14:editId="4CDE1A55">
            <wp:extent cx="1250000" cy="1250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000" cy="1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t xml:space="preserve">Batterieversorgte EnOcean-Raumanzeige zur Darstellung von Messwerten unmittelbar im Raum. Das Gerät misst nicht selbst, sondern empfängt die Werte eines EnOcean-Sensors und stellt sie auf einem E-Papier-Display dar.</w:t>
      </w: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t xml:space="preserve">Angezeigt werden bis zu drei Werte gleichzeitig: CO2-Gehalt in ppm, relative Luftfeuchte in Prozent und Temperatur in Grad Celsius. Eine Statuszeile am unteren Rand zeigt den Betriebszustand einschließlich des Ladezustands der Batterien.</w:t>
      </w:r>
    </w:p>
    <w:p>
      <w:pPr>
        <w:keepNext/>
        <w:keepLines/>
        <w:spacing w:before="60" w:after="6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Das E-Papier behält seinen Inhalt ohne Energiezufuhr und bleibt auch bei abgeschalteter Beleuchtung ablesbar. Die Anzeige wird werkseitig alle fünf Minuten aktualisiert.</w:t>
      </w:r>
    </w:p>
    <w:p>
      <w:pPr>
        <w:keepNext/>
        <w:keepLines/>
        <w:spacing w:before="60" w:after="6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Die Zuordnung zur Datenquelle erfolgt über die Angabe eines Sensor-Slots im EnOcean Control System der VL-700 BASE. Mehrere Anzeigen können dieselbe Datenquelle nutzen, sodass ein Messort an mehreren Stellen sichtbar wird.</w:t>
      </w:r>
    </w:p>
    <w:p>
      <w:pPr>
        <w:keepNext/>
        <w:keepLines/>
        <w:spacing w:before="60" w:after="6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Die Versorgung erfolgt über zwei Batterien der Bauform AAA mit einer Laufzeit von rund fünf Jahren; eine Leitung zum Gerät ist nicht erforderlich. Die Montage erfolgt über eine Schlüssellochaufnahme. Die Batterien sind von der Rückseite frei zugänglich und ohne Öffnen des Gehäuses wechselbar.</w:t>
      </w:r>
    </w:p>
    <w:p>
      <w:pPr>
        <w:keepNext/>
        <w:keepLines/>
        <w:tabs>
          <w:tab w:val="left" w:pos="3510"/>
        </w:tabs>
        <w:spacing w:before="10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Anwendung/Typ: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EnOcean-Raumanzeige mit E-Papier-Display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Spannungsversorgung: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2x Batterie AAA, Laufzeit typ. 5 Jahre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Schnittstelle: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EnOcean (868,3 MHz), bidirektional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Funktechnologie: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EnOcean (IEC 14543-3-10), 868,3 MHz / ASK, Sendeleistung typ. 6 dBm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Geräteprofile (EEP):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Empfang A5-3F-7F (Variante 1), Senden A5-04-03 mit der BASE-ID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Anzeige: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E-Papier schwarz / weiß, 200 x 200 Pixel, 1,5 Zoll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Angezeigte Werte: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CO2 in ppm, rel. Luftfeuchte in %, Temperatur in °C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Aktualisierung: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alle 5 Minuten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Datenquelle: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Sensor-Slot im EnOcean Control System der VL-700 BASE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Bedienelemente: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Servicetaster und Service-LED auf der Rückseite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Gehäuse: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Somos® Ledo 6060 oder vergleichbar, weiß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Schutzart: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IP20 gemäß DIN EN 60529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Temperatureinsatzbereich: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0 °C .. +60 °C, Lagerung -20 °C .. +70 °C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Einsatzbereich Feuchte: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max. 95 % rH, nicht kondensierend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Montage: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Wandmontage, Schlüssellochaufnahme, geschraubt</w:t>
      </w:r>
    </w:p>
    <w:p>
      <w:pPr>
        <w:keepNext/>
        <w:keepLines/>
        <w:tabs>
          <w:tab w:val="left" w:pos="3510"/>
        </w:tabs>
        <w:spacing w:before="0" w:after="10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Abmessungen: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36 x 56 x 16 mm, Gewicht 44 g mit Batterien</w:t>
      </w:r>
    </w:p>
    <w:p w14:paraId="6B52D336" w14:textId="2EADB59C" w:rsidR="004D7279" w:rsidRPr="00AD5DD5" w:rsidRDefault="00942A4E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br/>
      </w:r>
      <w:r w:rsidR="004B7755" w:rsidRPr="00AD5DD5">
        <w:rPr>
          <w:rFonts w:ascii="Arial" w:hAnsi="Arial" w:cs="Arial"/>
          <w:sz w:val="20"/>
          <w:szCs w:val="20"/>
          <w:lang w:bidi="de-DE"/>
        </w:rPr>
        <w:t>Fabrikat: DEUTA Controls GmbH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 xml:space="preserve">Produktgruppe: EnoSign® CO2/Temp/rH CE</w:t>
      </w:r>
      <w:proofErr w:type="spellStart"/>
      <w:r w:rsidR="0031799D">
        <w:rPr>
          <w:rFonts w:ascii="Arial" w:hAnsi="Arial" w:cs="Arial"/>
          <w:sz w:val="20"/>
          <w:szCs w:val="20"/>
          <w:lang w:bidi="de-DE"/>
        </w:rPr>
        <w:t/>
      </w:r>
      <w:proofErr w:type="spellEnd"/>
      <w:r w:rsidR="0031799D">
        <w:rPr>
          <w:rFonts w:ascii="Arial" w:hAnsi="Arial" w:cs="Arial"/>
          <w:sz w:val="20"/>
          <w:szCs w:val="20"/>
          <w:lang w:bidi="de-DE"/>
        </w:rPr>
        <w:t/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0BC57202" w14:textId="77777777">
        <w:tc>
          <w:tcPr>
            <w:tcW w:w="2000" w:type="dxa"/>
          </w:tcPr>
          <w:p w14:paraId="637D9F1F" w14:textId="77777777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14:paraId="654E66AA" w14:textId="2A2B6F9E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12944</w:t>
            </w:r>
            <w:r w:rsidR="0031799D">
              <w:rPr>
                <w:rFonts w:ascii="Arial" w:hAnsi="Arial"/>
                <w:sz w:val="20"/>
                <w:lang w:bidi="de-DE"/>
              </w:rPr>
              <w:t/>
            </w:r>
          </w:p>
        </w:tc>
      </w:tr>
    </w:tbl>
    <w:p w14:paraId="30B37FEF" w14:textId="77777777" w:rsidR="004D7279" w:rsidRDefault="004D7279">
      <w:pPr>
        <w:spacing w:after="0" w:line="240" w:lineRule="auto"/>
        <w:rPr>
          <w:sz w:val="10"/>
        </w:rPr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4FA5D4EC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29F5C97F" w14:textId="77777777">
              <w:tc>
                <w:tcPr>
                  <w:tcW w:w="880" w:type="dxa"/>
                </w:tcPr>
                <w:p w14:paraId="713FB90E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34AB47FF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553FC808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0AE9ABE8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A330368" w14:textId="77777777">
              <w:tc>
                <w:tcPr>
                  <w:tcW w:w="600" w:type="dxa"/>
                </w:tcPr>
                <w:p w14:paraId="4174A452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2D0AABE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62167217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1223B6DF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381BAC8D" w14:textId="77777777">
              <w:tc>
                <w:tcPr>
                  <w:tcW w:w="600" w:type="dxa"/>
                </w:tcPr>
                <w:p w14:paraId="7F2B4CAB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B293D26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18B77D95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259873B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7E6508E" w14:textId="77777777" w:rsidR="00160C90" w:rsidRDefault="00160C90">
      <w:pPr>
        <w:spacing w:after="0" w:line="240" w:lineRule="auto"/>
        <w:rPr>
          <w:sz w:val="2"/>
        </w:rPr>
      </w:pPr>
    </w:p>
    <w:sectPr w:rsidR="00160C90">
      <w:headerReference w:type="default" r:id="rId8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8FF0" w14:textId="77777777" w:rsidR="00160C90" w:rsidRDefault="004B7755">
      <w:pPr>
        <w:spacing w:after="0" w:line="240" w:lineRule="auto"/>
      </w:pPr>
      <w:r>
        <w:separator/>
      </w:r>
    </w:p>
  </w:endnote>
  <w:endnote w:type="continuationSeparator" w:id="0">
    <w:p w14:paraId="0DE15892" w14:textId="77777777" w:rsidR="00160C90" w:rsidRDefault="004B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7F640" w14:textId="77777777" w:rsidR="00160C90" w:rsidRDefault="004B7755">
      <w:pPr>
        <w:spacing w:after="0" w:line="240" w:lineRule="auto"/>
      </w:pPr>
      <w:r>
        <w:separator/>
      </w:r>
    </w:p>
  </w:footnote>
  <w:footnote w:type="continuationSeparator" w:id="0">
    <w:p w14:paraId="62043DE5" w14:textId="77777777" w:rsidR="00160C90" w:rsidRDefault="004B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 w14:paraId="3C4837A5" w14:textId="77777777"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0706D92D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AT-12944-DE-01</w:t>
          </w: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14:paraId="2CC65476" w14:textId="77777777"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4FA306C9" w14:textId="77777777" w:rsidR="004D7279" w:rsidRDefault="002636E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15.09.2026</w:t>
          </w:r>
          <w:r w:rsidR="004B7755">
            <w:rPr>
              <w:rFonts w:ascii="Arial" w:hAnsi="Arial"/>
              <w:sz w:val="18"/>
              <w:lang w:bidi="de-DE"/>
            </w:rPr>
            <w:t/>
          </w:r>
          <w:r>
            <w:rPr>
              <w:rFonts w:ascii="Arial" w:hAnsi="Arial"/>
              <w:sz w:val="18"/>
              <w:lang w:bidi="de-DE"/>
            </w:rPr>
            <w:t/>
          </w:r>
          <w:r w:rsidR="004B7755">
            <w:rPr>
              <w:rFonts w:ascii="Arial" w:hAnsi="Arial"/>
              <w:sz w:val="18"/>
              <w:lang w:bidi="de-DE"/>
            </w:rPr>
            <w:t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52874"/>
    <w:multiLevelType w:val="hybridMultilevel"/>
    <w:tmpl w:val="93AE07FE"/>
    <w:lvl w:ilvl="0" w:tplc="0407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290403"/>
    <w:rsid w:val="0031799D"/>
    <w:rsid w:val="00395566"/>
    <w:rsid w:val="004B7755"/>
    <w:rsid w:val="004B7C74"/>
    <w:rsid w:val="004C7B2A"/>
    <w:rsid w:val="004D7279"/>
    <w:rsid w:val="00697C90"/>
    <w:rsid w:val="00942A4E"/>
    <w:rsid w:val="00A55E48"/>
    <w:rsid w:val="00AD5DD5"/>
    <w:rsid w:val="00B1102A"/>
    <w:rsid w:val="00D54123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F7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styleId="Listenabsatz">
    <w:name w:val="List Paragraph"/>
    <w:basedOn w:val="Standard"/>
    <w:uiPriority w:val="34"/>
    <w:qFormat/>
    <w:rsid w:val="00942A4E"/>
    <w:pPr>
      <w:ind w:left="720"/>
      <w:contextualSpacing/>
    </w:pPr>
  </w:style>
  <w:style w:type="character" w:customStyle="1" w:styleId="text-black">
    <w:name w:val="text-black"/>
    <w:basedOn w:val="Absatz-Standardschriftart"/>
    <w:rsid w:val="00317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1243</Characters>
  <Application>Microsoft Office Word</Application>
  <DocSecurity>0</DocSecurity>
  <Lines>59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4</cp:revision>
  <dcterms:created xsi:type="dcterms:W3CDTF">2025-06-25T13:39:00Z</dcterms:created>
  <dcterms:modified xsi:type="dcterms:W3CDTF">2025-06-25T13:52:00Z</dcterms:modified>
</cp:coreProperties>
</file>