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1"/>
        <w:rPr>
          <w:rFonts w:ascii="Arial" w:eastAsia="Arial" w:hAnsi="Arial" w:cs="Arial"/>
          <w:b/>
          <w:color w:val="000000"/>
          <w:lang w:bidi="de-DE"/>
        </w:rPr>
      </w:pPr>
      <w:r>
        <w:rPr>
          <w:rFonts w:ascii="Arial" w:hAnsi="Arial"/>
          <w:b/>
          <w:lang w:bidi="de-DE"/>
        </w:rPr>
        <w:t>1</w:t>
      </w:r>
      <w:r>
        <w:rPr>
          <w:rFonts w:ascii="Arial" w:hAnsi="Arial"/>
          <w:b/>
          <w:lang w:bidi="de-DE"/>
        </w:rPr>
        <w:tab/>
      </w:r>
      <w:r w:rsidR="00174F52">
        <w:rPr>
          <w:rFonts w:ascii="Arial" w:hAnsi="Arial"/>
          <w:b/>
          <w:lang w:bidi="de-DE"/>
        </w:rPr>
        <w:t>DEUTA Controls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2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</w:t>
      </w:r>
      <w:r>
        <w:rPr>
          <w:rFonts w:ascii="Arial" w:hAnsi="Arial"/>
          <w:b/>
          <w:sz w:val="18"/>
          <w:lang w:bidi="de-DE"/>
        </w:rPr>
        <w:tab/>
      </w:r>
      <w:r w:rsidR="00174F52">
        <w:rPr>
          <w:rFonts w:ascii="Arial" w:hAnsi="Arial"/>
          <w:b/>
          <w:sz w:val="18"/>
          <w:lang w:bidi="de-DE"/>
        </w:rPr>
        <w:t xml:space="preserve">EnoSense </w:t>
      </w:r>
      <w:r w:rsidR="00F107CA">
        <w:rPr>
          <w:rFonts w:ascii="Arial" w:hAnsi="Arial"/>
          <w:b/>
          <w:sz w:val="18"/>
          <w:lang w:bidi="de-DE"/>
        </w:rPr>
        <w:t xml:space="preserve">Wall + </w:t>
      </w:r>
      <w:r w:rsidR="00174F52">
        <w:rPr>
          <w:rFonts w:ascii="Arial" w:hAnsi="Arial"/>
          <w:b/>
          <w:sz w:val="18"/>
          <w:lang w:bidi="de-DE"/>
        </w:rPr>
        <w:t>Desk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3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1.1.1</w:t>
      </w:r>
      <w:r>
        <w:rPr>
          <w:rFonts w:ascii="Arial" w:hAnsi="Arial"/>
          <w:b/>
          <w:sz w:val="18"/>
          <w:lang w:bidi="de-DE"/>
        </w:rPr>
        <w:tab/>
      </w:r>
      <w:r w:rsidR="00174F52">
        <w:rPr>
          <w:rFonts w:ascii="Arial" w:hAnsi="Arial"/>
          <w:b/>
          <w:sz w:val="18"/>
          <w:lang w:bidi="de-DE"/>
        </w:rPr>
        <w:t xml:space="preserve">EnoSense </w:t>
      </w:r>
      <w:r w:rsidR="00F107CA">
        <w:rPr>
          <w:rFonts w:ascii="Arial" w:hAnsi="Arial"/>
          <w:b/>
          <w:sz w:val="18"/>
          <w:lang w:bidi="de-DE"/>
        </w:rPr>
        <w:t xml:space="preserve">Wall + </w:t>
      </w:r>
      <w:r w:rsidR="00174F52">
        <w:rPr>
          <w:rFonts w:ascii="Arial" w:hAnsi="Arial"/>
          <w:b/>
          <w:sz w:val="18"/>
          <w:lang w:bidi="de-DE"/>
        </w:rPr>
        <w:t>Desk</w:t>
      </w:r>
      <w:r w:rsidR="00F107CA">
        <w:rPr>
          <w:rFonts w:ascii="Arial" w:hAnsi="Arial"/>
          <w:b/>
          <w:sz w:val="18"/>
          <w:lang w:bidi="de-DE"/>
        </w:rPr>
        <w:t xml:space="preserve"> </w:t>
      </w:r>
      <w:r w:rsidR="002401B9">
        <w:rPr>
          <w:rFonts w:ascii="Arial" w:hAnsi="Arial"/>
          <w:b/>
          <w:sz w:val="18"/>
          <w:lang w:bidi="de-DE"/>
        </w:rPr>
        <w:t>b</w:t>
      </w:r>
      <w:r w:rsidR="00363454">
        <w:rPr>
          <w:rFonts w:ascii="Arial" w:hAnsi="Arial"/>
          <w:b/>
          <w:sz w:val="18"/>
          <w:lang w:bidi="de-DE"/>
        </w:rPr>
        <w:t>eige</w:t>
      </w:r>
      <w:r w:rsidR="00F107CA">
        <w:rPr>
          <w:rFonts w:ascii="Arial" w:hAnsi="Arial"/>
          <w:b/>
          <w:sz w:val="18"/>
          <w:lang w:bidi="de-DE"/>
        </w:rPr>
        <w:t xml:space="preserve"> </w:t>
      </w:r>
      <w:r w:rsidR="00174F52">
        <w:rPr>
          <w:rFonts w:ascii="Arial" w:hAnsi="Arial"/>
          <w:b/>
          <w:sz w:val="18"/>
          <w:lang w:bidi="de-DE"/>
        </w:rPr>
        <w:t>868 MHz CE</w:t>
      </w:r>
    </w:p>
    <w:p w:rsidR="004D7279" w:rsidRDefault="00363454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noProof/>
          <w:sz w:val="20"/>
        </w:rPr>
        <w:drawing>
          <wp:inline distT="0" distB="0" distL="0" distR="0">
            <wp:extent cx="1952212" cy="1301262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oSense Wall + Desk beige front 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983689" cy="1322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4DA7">
        <w:rPr>
          <w:rFonts w:ascii="Arial" w:hAnsi="Arial"/>
          <w:sz w:val="20"/>
          <w:lang w:bidi="de-DE"/>
        </w:rPr>
        <w:t xml:space="preserve">   </w:t>
      </w:r>
      <w:bookmarkStart w:id="0" w:name="_GoBack"/>
      <w:bookmarkEnd w:id="0"/>
    </w:p>
    <w:p w:rsidR="00174F52" w:rsidRDefault="00174F52" w:rsidP="00174F5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>EnOcean Funk-Tischsensor mit integrierter Funk-Schnittstelle zur Belegungserkennung von Arbeitsplätzen. Ermöglicht die Erfassung der tatsächlich jeweils aktuell genutzten Arbeitsplätze zur Einbindung in Buchungssysteme</w:t>
      </w:r>
      <w:r w:rsidR="004B7755">
        <w:rPr>
          <w:rFonts w:ascii="Arial" w:hAnsi="Arial"/>
          <w:sz w:val="20"/>
          <w:lang w:bidi="de-DE"/>
        </w:rPr>
        <w:t xml:space="preserve"> oder zur Auslastungsanalyse</w:t>
      </w:r>
      <w:r>
        <w:rPr>
          <w:rFonts w:ascii="Arial" w:hAnsi="Arial"/>
          <w:sz w:val="20"/>
          <w:lang w:bidi="de-DE"/>
        </w:rPr>
        <w:t xml:space="preserve">. </w:t>
      </w:r>
      <w:r w:rsidR="004B7755">
        <w:rPr>
          <w:rFonts w:ascii="Arial" w:hAnsi="Arial"/>
          <w:sz w:val="20"/>
          <w:lang w:bidi="de-DE"/>
        </w:rPr>
        <w:br/>
      </w:r>
      <w:r w:rsidR="00F107CA">
        <w:rPr>
          <w:rFonts w:ascii="Arial" w:hAnsi="Arial"/>
          <w:sz w:val="20"/>
          <w:lang w:bidi="de-DE"/>
        </w:rPr>
        <w:t xml:space="preserve">Mit dem </w:t>
      </w:r>
      <w:r>
        <w:rPr>
          <w:rFonts w:ascii="Arial" w:hAnsi="Arial"/>
          <w:sz w:val="20"/>
          <w:lang w:bidi="de-DE"/>
        </w:rPr>
        <w:t>Vibrationssensor kann die Anwesenheit der Perso</w:t>
      </w:r>
      <w:r w:rsidR="00F107CA">
        <w:rPr>
          <w:rFonts w:ascii="Arial" w:hAnsi="Arial"/>
          <w:sz w:val="20"/>
          <w:lang w:bidi="de-DE"/>
        </w:rPr>
        <w:t xml:space="preserve">n am Arbeitsplatz </w:t>
      </w:r>
      <w:r>
        <w:rPr>
          <w:rFonts w:ascii="Arial" w:hAnsi="Arial"/>
          <w:sz w:val="20"/>
          <w:lang w:bidi="de-DE"/>
        </w:rPr>
        <w:t>erfasst werden</w:t>
      </w:r>
      <w:r w:rsidR="00F107CA">
        <w:rPr>
          <w:rFonts w:ascii="Arial" w:hAnsi="Arial"/>
          <w:sz w:val="20"/>
          <w:lang w:bidi="de-DE"/>
        </w:rPr>
        <w:t>.</w:t>
      </w:r>
      <w:r w:rsidR="00F107CA">
        <w:rPr>
          <w:rFonts w:ascii="Arial" w:hAnsi="Arial"/>
          <w:sz w:val="20"/>
          <w:lang w:bidi="de-DE"/>
        </w:rPr>
        <w:br/>
      </w:r>
      <w:r>
        <w:rPr>
          <w:rFonts w:ascii="Arial" w:hAnsi="Arial"/>
          <w:sz w:val="20"/>
          <w:lang w:bidi="de-DE"/>
        </w:rPr>
        <w:t xml:space="preserve">Der Sensor wird </w:t>
      </w:r>
      <w:r w:rsidR="00F107CA">
        <w:rPr>
          <w:rFonts w:ascii="Arial" w:hAnsi="Arial"/>
          <w:sz w:val="20"/>
          <w:lang w:bidi="de-DE"/>
        </w:rPr>
        <w:t xml:space="preserve">über die frontseitige Solarzelle und / oder </w:t>
      </w:r>
      <w:r>
        <w:rPr>
          <w:rFonts w:ascii="Arial" w:hAnsi="Arial"/>
          <w:sz w:val="20"/>
          <w:lang w:bidi="de-DE"/>
        </w:rPr>
        <w:t xml:space="preserve">mit einer </w:t>
      </w:r>
      <w:r w:rsidR="004B7755">
        <w:rPr>
          <w:rFonts w:ascii="Arial" w:hAnsi="Arial"/>
          <w:sz w:val="20"/>
          <w:lang w:bidi="de-DE"/>
        </w:rPr>
        <w:t xml:space="preserve">internen </w:t>
      </w:r>
      <w:r>
        <w:rPr>
          <w:rFonts w:ascii="Arial" w:hAnsi="Arial"/>
          <w:sz w:val="20"/>
          <w:lang w:bidi="de-DE"/>
        </w:rPr>
        <w:t>Batterie versorgt.</w:t>
      </w:r>
      <w:r>
        <w:rPr>
          <w:rFonts w:ascii="Arial" w:hAnsi="Arial"/>
          <w:sz w:val="20"/>
          <w:lang w:bidi="de-DE"/>
        </w:rPr>
        <w:br/>
        <w:t xml:space="preserve">Montage </w:t>
      </w:r>
      <w:r w:rsidR="00F107CA">
        <w:rPr>
          <w:rFonts w:ascii="Arial" w:hAnsi="Arial"/>
          <w:sz w:val="20"/>
          <w:lang w:bidi="de-DE"/>
        </w:rPr>
        <w:t xml:space="preserve">des Gehäuses </w:t>
      </w:r>
      <w:r>
        <w:rPr>
          <w:rFonts w:ascii="Arial" w:hAnsi="Arial"/>
          <w:sz w:val="20"/>
          <w:lang w:bidi="de-DE"/>
        </w:rPr>
        <w:t xml:space="preserve">mit dem vormontierten doppelseitigen </w:t>
      </w:r>
      <w:proofErr w:type="spellStart"/>
      <w:r>
        <w:rPr>
          <w:rFonts w:ascii="Arial" w:hAnsi="Arial"/>
          <w:sz w:val="20"/>
          <w:lang w:bidi="de-DE"/>
        </w:rPr>
        <w:t>Klebe</w:t>
      </w:r>
      <w:r w:rsidR="004B7755">
        <w:rPr>
          <w:rFonts w:ascii="Arial" w:hAnsi="Arial"/>
          <w:sz w:val="20"/>
          <w:lang w:bidi="de-DE"/>
        </w:rPr>
        <w:t>pad</w:t>
      </w:r>
      <w:proofErr w:type="spellEnd"/>
      <w:r w:rsidR="004B7755">
        <w:rPr>
          <w:rFonts w:ascii="Arial" w:hAnsi="Arial"/>
          <w:sz w:val="20"/>
          <w:lang w:bidi="de-DE"/>
        </w:rPr>
        <w:t xml:space="preserve"> (3M)</w:t>
      </w:r>
      <w:r>
        <w:rPr>
          <w:rFonts w:ascii="Arial" w:hAnsi="Arial"/>
          <w:sz w:val="20"/>
          <w:lang w:bidi="de-DE"/>
        </w:rPr>
        <w:t xml:space="preserve"> auf jeder glatten Tischoberfläche</w:t>
      </w:r>
      <w:r w:rsidR="004B7755">
        <w:rPr>
          <w:rFonts w:ascii="Arial" w:hAnsi="Arial"/>
          <w:sz w:val="20"/>
          <w:lang w:bidi="de-DE"/>
        </w:rPr>
        <w:t xml:space="preserve"> (Holz, Kunststoff, </w:t>
      </w:r>
      <w:r w:rsidR="00B355F6">
        <w:rPr>
          <w:rFonts w:ascii="Arial" w:hAnsi="Arial"/>
          <w:sz w:val="20"/>
          <w:lang w:bidi="de-DE"/>
        </w:rPr>
        <w:t>Verbundstoffe</w:t>
      </w:r>
      <w:r w:rsidR="004B7755">
        <w:rPr>
          <w:rFonts w:ascii="Arial" w:hAnsi="Arial"/>
          <w:sz w:val="20"/>
          <w:lang w:bidi="de-DE"/>
        </w:rPr>
        <w:t>) möglich.</w:t>
      </w:r>
      <w:r w:rsidR="00F107CA">
        <w:rPr>
          <w:rFonts w:ascii="Arial" w:hAnsi="Arial"/>
          <w:sz w:val="20"/>
          <w:lang w:bidi="de-DE"/>
        </w:rPr>
        <w:t xml:space="preserve"> </w:t>
      </w:r>
      <w:r w:rsidR="00F107CA">
        <w:rPr>
          <w:rFonts w:ascii="Arial" w:hAnsi="Arial"/>
          <w:sz w:val="20"/>
          <w:lang w:bidi="de-DE"/>
        </w:rPr>
        <w:br/>
        <w:t xml:space="preserve">Das Gehäuse ermöglicht im Servicefall die Entnahme des Sensors ohne das Gehäuse von der Oberfläche zu lösen. Zugang zum Servicetaster ist ohne </w:t>
      </w:r>
      <w:r w:rsidR="001343CA">
        <w:rPr>
          <w:rFonts w:ascii="Arial" w:hAnsi="Arial"/>
          <w:sz w:val="20"/>
          <w:lang w:bidi="de-DE"/>
        </w:rPr>
        <w:t>Ö</w:t>
      </w:r>
      <w:r w:rsidR="00F107CA">
        <w:rPr>
          <w:rFonts w:ascii="Arial" w:hAnsi="Arial"/>
          <w:sz w:val="20"/>
          <w:lang w:bidi="de-DE"/>
        </w:rPr>
        <w:t>ffnen des Gehäuses möglich.</w:t>
      </w:r>
    </w:p>
    <w:p w:rsidR="004B7755" w:rsidRDefault="004B7755" w:rsidP="00174F5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</w:p>
    <w:p w:rsidR="00174F52" w:rsidRDefault="004B7755" w:rsidP="001005F4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>Anwendung/Typ: Tischsensor</w:t>
      </w:r>
      <w:r>
        <w:rPr>
          <w:rFonts w:ascii="Arial" w:hAnsi="Arial"/>
          <w:sz w:val="20"/>
          <w:lang w:bidi="de-DE"/>
        </w:rPr>
        <w:br/>
        <w:t>Sensor: Vibrationssensor</w:t>
      </w:r>
      <w:r>
        <w:rPr>
          <w:rFonts w:ascii="Arial" w:hAnsi="Arial"/>
          <w:sz w:val="20"/>
          <w:lang w:bidi="de-DE"/>
        </w:rPr>
        <w:br/>
        <w:t xml:space="preserve">Spannungsversorgung: </w:t>
      </w:r>
      <w:r w:rsidR="001005F4">
        <w:rPr>
          <w:rFonts w:ascii="Arial" w:hAnsi="Arial"/>
          <w:sz w:val="20"/>
          <w:lang w:bidi="de-DE"/>
        </w:rPr>
        <w:t xml:space="preserve">Solarzelle und </w:t>
      </w:r>
      <w:r>
        <w:rPr>
          <w:rFonts w:ascii="Arial" w:hAnsi="Arial"/>
          <w:sz w:val="20"/>
          <w:lang w:bidi="de-DE"/>
        </w:rPr>
        <w:t>Batterie CR</w:t>
      </w:r>
      <w:r w:rsidR="00F107CA">
        <w:rPr>
          <w:rFonts w:ascii="Arial" w:hAnsi="Arial"/>
          <w:sz w:val="20"/>
          <w:lang w:bidi="de-DE"/>
        </w:rPr>
        <w:t>16</w:t>
      </w:r>
      <w:r>
        <w:rPr>
          <w:rFonts w:ascii="Arial" w:hAnsi="Arial"/>
          <w:sz w:val="20"/>
          <w:lang w:bidi="de-DE"/>
        </w:rPr>
        <w:t>3</w:t>
      </w:r>
      <w:r w:rsidR="00B355F6">
        <w:rPr>
          <w:rFonts w:ascii="Arial" w:hAnsi="Arial"/>
          <w:sz w:val="20"/>
          <w:lang w:bidi="de-DE"/>
        </w:rPr>
        <w:t>2</w:t>
      </w:r>
      <w:r>
        <w:rPr>
          <w:rFonts w:ascii="Arial" w:hAnsi="Arial"/>
          <w:sz w:val="20"/>
          <w:lang w:bidi="de-DE"/>
        </w:rPr>
        <w:t>, werksseitig vormontiert</w:t>
      </w:r>
      <w:r>
        <w:rPr>
          <w:rFonts w:ascii="Arial" w:hAnsi="Arial"/>
          <w:sz w:val="20"/>
          <w:lang w:bidi="de-DE"/>
        </w:rPr>
        <w:br/>
        <w:t>Schnittstelle: EnOcean (868 MHz)</w:t>
      </w:r>
      <w:r>
        <w:rPr>
          <w:rFonts w:ascii="Arial" w:hAnsi="Arial"/>
          <w:sz w:val="20"/>
          <w:lang w:bidi="de-DE"/>
        </w:rPr>
        <w:br/>
        <w:t>Datenübertragung: sofort bei Zustandsänderung, alle 240 Sekunden</w:t>
      </w:r>
      <w:r>
        <w:rPr>
          <w:rFonts w:ascii="Arial" w:hAnsi="Arial"/>
          <w:sz w:val="20"/>
          <w:lang w:bidi="de-DE"/>
        </w:rPr>
        <w:br/>
        <w:t xml:space="preserve">Funktechnologie: EnOcean (IEC 14543-3-10) 868 MHz, Sendeleistung &lt;10 mW, </w:t>
      </w:r>
      <w:r>
        <w:rPr>
          <w:rFonts w:ascii="Arial" w:hAnsi="Arial"/>
          <w:sz w:val="20"/>
          <w:lang w:bidi="de-DE"/>
        </w:rPr>
        <w:br/>
        <w:t>Funktelegramm, EEP A5-</w:t>
      </w:r>
      <w:r w:rsidR="00F107CA">
        <w:rPr>
          <w:rFonts w:ascii="Arial" w:hAnsi="Arial"/>
          <w:sz w:val="20"/>
          <w:lang w:bidi="de-DE"/>
        </w:rPr>
        <w:t>14</w:t>
      </w:r>
      <w:r>
        <w:rPr>
          <w:rFonts w:ascii="Arial" w:hAnsi="Arial"/>
          <w:sz w:val="20"/>
          <w:lang w:bidi="de-DE"/>
        </w:rPr>
        <w:t>-0</w:t>
      </w:r>
      <w:r w:rsidR="00F107CA">
        <w:rPr>
          <w:rFonts w:ascii="Arial" w:hAnsi="Arial"/>
          <w:sz w:val="20"/>
          <w:lang w:bidi="de-DE"/>
        </w:rPr>
        <w:t>5</w:t>
      </w:r>
      <w:r>
        <w:rPr>
          <w:rFonts w:ascii="Arial" w:hAnsi="Arial"/>
          <w:sz w:val="20"/>
          <w:lang w:bidi="de-DE"/>
        </w:rPr>
        <w:t xml:space="preserve"> (4BS)</w:t>
      </w:r>
      <w:r>
        <w:rPr>
          <w:rFonts w:ascii="Arial" w:hAnsi="Arial"/>
          <w:sz w:val="20"/>
          <w:lang w:bidi="de-DE"/>
        </w:rPr>
        <w:br/>
        <w:t xml:space="preserve">Gehäuse: PC V0, Farbe: </w:t>
      </w:r>
      <w:proofErr w:type="spellStart"/>
      <w:r w:rsidR="002401B9">
        <w:rPr>
          <w:rFonts w:ascii="Arial" w:hAnsi="Arial"/>
          <w:sz w:val="20"/>
          <w:lang w:bidi="de-DE"/>
        </w:rPr>
        <w:t>ähnl</w:t>
      </w:r>
      <w:proofErr w:type="spellEnd"/>
      <w:r w:rsidR="002401B9">
        <w:rPr>
          <w:rFonts w:ascii="Arial" w:hAnsi="Arial"/>
          <w:sz w:val="20"/>
          <w:lang w:bidi="de-DE"/>
        </w:rPr>
        <w:t>. RAL 90</w:t>
      </w:r>
      <w:r w:rsidR="00363454">
        <w:rPr>
          <w:rFonts w:ascii="Arial" w:hAnsi="Arial"/>
          <w:sz w:val="20"/>
          <w:lang w:bidi="de-DE"/>
        </w:rPr>
        <w:t>10</w:t>
      </w:r>
      <w:r w:rsidR="00B355F6">
        <w:rPr>
          <w:rFonts w:ascii="Arial" w:hAnsi="Arial"/>
          <w:sz w:val="20"/>
          <w:lang w:bidi="de-DE"/>
        </w:rPr>
        <w:t xml:space="preserve">, </w:t>
      </w:r>
      <w:r w:rsidR="00363454">
        <w:rPr>
          <w:rFonts w:ascii="Arial" w:hAnsi="Arial"/>
          <w:sz w:val="20"/>
          <w:lang w:bidi="de-DE"/>
        </w:rPr>
        <w:t>reinweiß</w:t>
      </w:r>
      <w:r w:rsidR="002401B9">
        <w:rPr>
          <w:rFonts w:ascii="Arial" w:hAnsi="Arial"/>
          <w:sz w:val="20"/>
          <w:lang w:bidi="de-DE"/>
        </w:rPr>
        <w:t>,</w:t>
      </w:r>
      <w:r>
        <w:rPr>
          <w:rFonts w:ascii="Arial" w:hAnsi="Arial"/>
          <w:sz w:val="20"/>
          <w:lang w:bidi="de-DE"/>
        </w:rPr>
        <w:t xml:space="preserve"> Schutzart: IP20 gemäß DIN EN 60529</w:t>
      </w:r>
      <w:r>
        <w:rPr>
          <w:rFonts w:ascii="Arial" w:hAnsi="Arial"/>
          <w:sz w:val="20"/>
          <w:lang w:bidi="de-DE"/>
        </w:rPr>
        <w:br/>
        <w:t xml:space="preserve">Temperatureinsatzbereich: </w:t>
      </w:r>
      <w:r w:rsidR="001343CA">
        <w:rPr>
          <w:rFonts w:ascii="Arial" w:hAnsi="Arial"/>
          <w:sz w:val="20"/>
          <w:lang w:bidi="de-DE"/>
        </w:rPr>
        <w:t>-5</w:t>
      </w:r>
      <w:r w:rsidR="00B355F6">
        <w:rPr>
          <w:rFonts w:ascii="Arial" w:hAnsi="Arial"/>
          <w:sz w:val="20"/>
          <w:lang w:bidi="de-DE"/>
        </w:rPr>
        <w:t xml:space="preserve"> °C </w:t>
      </w:r>
      <w:r>
        <w:rPr>
          <w:rFonts w:ascii="Arial" w:hAnsi="Arial"/>
          <w:sz w:val="20"/>
          <w:lang w:bidi="de-DE"/>
        </w:rPr>
        <w:t>..+</w:t>
      </w:r>
      <w:r w:rsidR="001343CA">
        <w:rPr>
          <w:rFonts w:ascii="Arial" w:hAnsi="Arial"/>
          <w:sz w:val="20"/>
          <w:lang w:bidi="de-DE"/>
        </w:rPr>
        <w:t>4</w:t>
      </w:r>
      <w:r>
        <w:rPr>
          <w:rFonts w:ascii="Arial" w:hAnsi="Arial"/>
          <w:sz w:val="20"/>
          <w:lang w:bidi="de-DE"/>
        </w:rPr>
        <w:t xml:space="preserve">0 °C, Einsatzbereich Feuchte: max. </w:t>
      </w:r>
      <w:r w:rsidR="00B355F6">
        <w:rPr>
          <w:rFonts w:ascii="Arial" w:hAnsi="Arial"/>
          <w:sz w:val="20"/>
          <w:lang w:bidi="de-DE"/>
        </w:rPr>
        <w:t>9</w:t>
      </w:r>
      <w:r w:rsidR="001343CA">
        <w:rPr>
          <w:rFonts w:ascii="Arial" w:hAnsi="Arial"/>
          <w:sz w:val="20"/>
          <w:lang w:bidi="de-DE"/>
        </w:rPr>
        <w:t>9</w:t>
      </w:r>
      <w:r>
        <w:rPr>
          <w:rFonts w:ascii="Arial" w:hAnsi="Arial"/>
          <w:sz w:val="20"/>
          <w:lang w:bidi="de-DE"/>
        </w:rPr>
        <w:t xml:space="preserve">% </w:t>
      </w:r>
      <w:proofErr w:type="spellStart"/>
      <w:r>
        <w:rPr>
          <w:rFonts w:ascii="Arial" w:hAnsi="Arial"/>
          <w:sz w:val="20"/>
          <w:lang w:bidi="de-DE"/>
        </w:rPr>
        <w:t>rH</w:t>
      </w:r>
      <w:proofErr w:type="spellEnd"/>
      <w:r>
        <w:rPr>
          <w:rFonts w:ascii="Arial" w:hAnsi="Arial"/>
          <w:sz w:val="20"/>
          <w:lang w:bidi="de-DE"/>
        </w:rPr>
        <w:t xml:space="preserve"> nicht kondensierend</w:t>
      </w:r>
      <w:r>
        <w:rPr>
          <w:rFonts w:ascii="Arial" w:hAnsi="Arial"/>
          <w:sz w:val="20"/>
          <w:lang w:bidi="de-DE"/>
        </w:rPr>
        <w:br/>
        <w:t>Montage: flach auf Untergrund, mit beiliegendem vormontierte</w:t>
      </w:r>
      <w:r w:rsidR="00B355F6">
        <w:rPr>
          <w:rFonts w:ascii="Arial" w:hAnsi="Arial"/>
          <w:sz w:val="20"/>
          <w:lang w:bidi="de-DE"/>
        </w:rPr>
        <w:t>n</w:t>
      </w:r>
      <w:r>
        <w:rPr>
          <w:rFonts w:ascii="Arial" w:hAnsi="Arial"/>
          <w:sz w:val="20"/>
          <w:lang w:bidi="de-DE"/>
        </w:rPr>
        <w:t xml:space="preserve"> Pad kleben</w:t>
      </w:r>
      <w:r>
        <w:rPr>
          <w:rFonts w:ascii="Arial" w:hAnsi="Arial"/>
          <w:sz w:val="20"/>
          <w:lang w:bidi="de-DE"/>
        </w:rPr>
        <w:br/>
      </w:r>
      <w:r w:rsidR="00B355F6">
        <w:rPr>
          <w:rFonts w:ascii="Arial" w:hAnsi="Arial"/>
          <w:sz w:val="20"/>
          <w:lang w:bidi="de-DE"/>
        </w:rPr>
        <w:t xml:space="preserve">Konfiguration: </w:t>
      </w:r>
      <w:r w:rsidR="001343CA">
        <w:rPr>
          <w:rFonts w:ascii="Arial" w:hAnsi="Arial"/>
          <w:sz w:val="20"/>
          <w:lang w:bidi="de-DE"/>
        </w:rPr>
        <w:t>nicht erforderlich</w:t>
      </w:r>
      <w:r w:rsidR="00B355F6">
        <w:rPr>
          <w:rFonts w:ascii="Arial" w:hAnsi="Arial"/>
          <w:sz w:val="20"/>
          <w:lang w:bidi="de-DE"/>
        </w:rPr>
        <w:br/>
      </w:r>
      <w:r w:rsidR="00B355F6">
        <w:rPr>
          <w:rFonts w:ascii="Arial" w:hAnsi="Arial"/>
          <w:sz w:val="20"/>
          <w:lang w:bidi="de-DE"/>
        </w:rPr>
        <w:br/>
      </w:r>
    </w:p>
    <w:p w:rsidR="004D7279" w:rsidRDefault="00DA4DA7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Fabrikat: </w:t>
      </w:r>
      <w:r w:rsidR="004B7755">
        <w:rPr>
          <w:rFonts w:ascii="Arial" w:hAnsi="Arial"/>
          <w:sz w:val="20"/>
          <w:lang w:bidi="de-DE"/>
        </w:rPr>
        <w:t xml:space="preserve">DEUTA Controls </w:t>
      </w:r>
      <w:r>
        <w:rPr>
          <w:rFonts w:ascii="Arial" w:hAnsi="Arial"/>
          <w:sz w:val="20"/>
          <w:lang w:bidi="de-DE"/>
        </w:rPr>
        <w:t>GmbH</w:t>
      </w:r>
      <w:r>
        <w:rPr>
          <w:rFonts w:ascii="Arial" w:hAnsi="Arial"/>
          <w:sz w:val="20"/>
          <w:lang w:bidi="de-DE"/>
        </w:rPr>
        <w:br/>
        <w:t xml:space="preserve">Produktgruppe: </w:t>
      </w:r>
      <w:r w:rsidR="004B7755">
        <w:rPr>
          <w:rFonts w:ascii="Arial" w:hAnsi="Arial"/>
          <w:sz w:val="20"/>
          <w:lang w:bidi="de-DE"/>
        </w:rPr>
        <w:t xml:space="preserve">EnoSense </w:t>
      </w:r>
      <w:r w:rsidR="001343CA">
        <w:rPr>
          <w:rFonts w:ascii="Arial" w:hAnsi="Arial"/>
          <w:sz w:val="20"/>
          <w:lang w:bidi="de-DE"/>
        </w:rPr>
        <w:t xml:space="preserve">Wall &amp; </w:t>
      </w:r>
      <w:r w:rsidR="004B7755">
        <w:rPr>
          <w:rFonts w:ascii="Arial" w:hAnsi="Arial"/>
          <w:sz w:val="20"/>
          <w:lang w:bidi="de-DE"/>
        </w:rPr>
        <w:t>Desk</w:t>
      </w:r>
    </w:p>
    <w:tbl>
      <w:tblPr>
        <w:tblW w:w="4000" w:type="dxa"/>
        <w:tblInd w:w="10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</w:tblGrid>
      <w:tr w:rsidR="004D7279">
        <w:tc>
          <w:tcPr>
            <w:tcW w:w="2000" w:type="dxa"/>
          </w:tcPr>
          <w:p w:rsidR="004D7279" w:rsidRDefault="00DA4DA7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b/>
                <w:color w:val="000000"/>
                <w:sz w:val="20"/>
                <w:lang w:bidi="de-DE"/>
              </w:rPr>
            </w:pPr>
            <w:proofErr w:type="spellStart"/>
            <w:r>
              <w:rPr>
                <w:rFonts w:ascii="Arial" w:hAnsi="Arial"/>
                <w:b/>
                <w:sz w:val="20"/>
                <w:lang w:bidi="de-DE"/>
              </w:rPr>
              <w:t>Artikelnr</w:t>
            </w:r>
            <w:proofErr w:type="spellEnd"/>
            <w:r>
              <w:rPr>
                <w:rFonts w:ascii="Arial" w:hAnsi="Arial"/>
                <w:b/>
                <w:sz w:val="20"/>
                <w:lang w:bidi="de-DE"/>
              </w:rPr>
              <w:t>.:</w:t>
            </w:r>
          </w:p>
        </w:tc>
        <w:tc>
          <w:tcPr>
            <w:tcW w:w="2000" w:type="dxa"/>
          </w:tcPr>
          <w:p w:rsidR="004D7279" w:rsidRDefault="004B7755" w:rsidP="002401B9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color w:val="000000"/>
                <w:sz w:val="20"/>
                <w:lang w:bidi="de-DE"/>
              </w:rPr>
            </w:pPr>
            <w:r>
              <w:rPr>
                <w:rFonts w:ascii="Arial" w:hAnsi="Arial"/>
                <w:sz w:val="20"/>
                <w:lang w:bidi="de-DE"/>
              </w:rPr>
              <w:t>12</w:t>
            </w:r>
            <w:r w:rsidR="001343CA">
              <w:rPr>
                <w:rFonts w:ascii="Arial" w:hAnsi="Arial"/>
                <w:sz w:val="20"/>
                <w:lang w:bidi="de-DE"/>
              </w:rPr>
              <w:t>47</w:t>
            </w:r>
            <w:r w:rsidR="002401B9">
              <w:rPr>
                <w:rFonts w:ascii="Arial" w:hAnsi="Arial"/>
                <w:sz w:val="20"/>
                <w:lang w:bidi="de-DE"/>
              </w:rPr>
              <w:t>1</w:t>
            </w:r>
          </w:p>
        </w:tc>
      </w:tr>
    </w:tbl>
    <w:p w:rsidR="004D7279" w:rsidRDefault="004D7279">
      <w:pPr>
        <w:spacing w:line="240" w:lineRule="auto"/>
      </w:pPr>
    </w:p>
    <w:tbl>
      <w:tblPr>
        <w:tblW w:w="670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583"/>
        <w:gridCol w:w="1650"/>
        <w:gridCol w:w="583"/>
        <w:gridCol w:w="1650"/>
        <w:gridCol w:w="583"/>
      </w:tblGrid>
      <w:tr w:rsidR="004D7279">
        <w:trPr>
          <w:jc w:val="right"/>
        </w:trPr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5"/>
              <w:gridCol w:w="765"/>
            </w:tblGrid>
            <w:tr w:rsidR="004D7279">
              <w:tc>
                <w:tcPr>
                  <w:tcW w:w="88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Menge:</w:t>
                  </w:r>
                </w:p>
              </w:tc>
              <w:tc>
                <w:tcPr>
                  <w:tcW w:w="72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proofErr w:type="spellStart"/>
            <w:r>
              <w:rPr>
                <w:rFonts w:ascii="Arial" w:hAnsi="Arial"/>
                <w:sz w:val="18"/>
                <w:lang w:bidi="de-DE"/>
              </w:rPr>
              <w:t>Stk</w:t>
            </w:r>
            <w:proofErr w:type="spellEnd"/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Preis: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GP: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</w:tr>
    </w:tbl>
    <w:p w:rsidR="00952FD2" w:rsidRDefault="00952FD2"/>
    <w:sectPr w:rsidR="00952FD2">
      <w:headerReference w:type="default" r:id="rId7"/>
      <w:pgSz w:w="11906" w:h="16838"/>
      <w:pgMar w:top="1134" w:right="1134" w:bottom="1134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FD2" w:rsidRDefault="00DA4DA7">
      <w:pPr>
        <w:spacing w:after="0" w:line="240" w:lineRule="auto"/>
      </w:pPr>
      <w:r>
        <w:separator/>
      </w:r>
    </w:p>
  </w:endnote>
  <w:endnote w:type="continuationSeparator" w:id="0">
    <w:p w:rsidR="00952FD2" w:rsidRDefault="00DA4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FD2" w:rsidRDefault="00DA4DA7">
      <w:pPr>
        <w:spacing w:after="0" w:line="240" w:lineRule="auto"/>
      </w:pPr>
      <w:r>
        <w:separator/>
      </w:r>
    </w:p>
  </w:footnote>
  <w:footnote w:type="continuationSeparator" w:id="0">
    <w:p w:rsidR="00952FD2" w:rsidRDefault="00DA4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38" w:type="dxa"/>
      <w:tblBorders>
        <w:bottom w:val="single" w:sz="6" w:space="0" w:color="00000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226"/>
      <w:gridCol w:w="3186"/>
      <w:gridCol w:w="3226"/>
    </w:tblGrid>
    <w:tr w:rsidR="004D7279"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4D7279">
          <w:pPr>
            <w:keepNext/>
            <w:keepLines/>
            <w:spacing w:after="0" w:line="240" w:lineRule="auto"/>
            <w:rPr>
              <w:rFonts w:ascii="Arial" w:eastAsia="Arial" w:hAnsi="Arial" w:cs="Arial"/>
              <w:color w:val="000000"/>
              <w:sz w:val="18"/>
              <w:lang w:bidi="de-DE"/>
            </w:rPr>
          </w:pPr>
        </w:p>
      </w:tc>
      <w:tc>
        <w:tcPr>
          <w:tcW w:w="3186" w:type="dxa"/>
          <w:tcMar>
            <w:top w:w="567" w:type="dxa"/>
            <w:bottom w:w="0" w:type="dxa"/>
          </w:tcMar>
          <w:vAlign w:val="center"/>
        </w:tcPr>
        <w:p w:rsidR="004D7279" w:rsidRDefault="00DA4DA7">
          <w:pPr>
            <w:keepNext/>
            <w:keepLines/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 xml:space="preserve">- </w:t>
          </w:r>
          <w:r>
            <w:rPr>
              <w:rFonts w:ascii="Arial" w:hAnsi="Arial"/>
              <w:sz w:val="18"/>
              <w:lang w:bidi="de-DE"/>
            </w:rPr>
            <w:pgNum/>
          </w:r>
          <w:r>
            <w:rPr>
              <w:rFonts w:ascii="Arial" w:hAnsi="Arial"/>
              <w:sz w:val="18"/>
              <w:lang w:bidi="de-DE"/>
            </w:rPr>
            <w:t xml:space="preserve"> -</w:t>
          </w:r>
        </w:p>
      </w:tc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DA4DA7">
          <w:pPr>
            <w:keepNext/>
            <w:keepLines/>
            <w:spacing w:after="0" w:line="240" w:lineRule="auto"/>
            <w:jc w:val="right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>10.07.2024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79"/>
    <w:rsid w:val="001005F4"/>
    <w:rsid w:val="001343CA"/>
    <w:rsid w:val="00174F52"/>
    <w:rsid w:val="002401B9"/>
    <w:rsid w:val="00363454"/>
    <w:rsid w:val="00423092"/>
    <w:rsid w:val="004B7755"/>
    <w:rsid w:val="004D7279"/>
    <w:rsid w:val="005F75D1"/>
    <w:rsid w:val="00952FD2"/>
    <w:rsid w:val="00B355F6"/>
    <w:rsid w:val="00D37ACC"/>
    <w:rsid w:val="00DA4DA7"/>
    <w:rsid w:val="00DC504B"/>
    <w:rsid w:val="00F1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677198-DA16-4FD1-B0D9-25A0F31D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4F52"/>
  </w:style>
  <w:style w:type="paragraph" w:styleId="Fuzeile">
    <w:name w:val="footer"/>
    <w:basedOn w:val="Standard"/>
    <w:link w:val="Fu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4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1395</Characters>
  <Application>Microsoft Office Word</Application>
  <DocSecurity>0</DocSecurity>
  <Lines>46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Lehzen, Michael</dc:creator>
  <cp:lastModifiedBy>Lehzen, Michael</cp:lastModifiedBy>
  <cp:revision>3</cp:revision>
  <dcterms:created xsi:type="dcterms:W3CDTF">2024-07-11T08:12:00Z</dcterms:created>
  <dcterms:modified xsi:type="dcterms:W3CDTF">2024-07-11T08:13:00Z</dcterms:modified>
</cp:coreProperties>
</file>