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proofErr w:type="spellStart"/>
      <w:r w:rsidR="00174F52">
        <w:rPr>
          <w:rFonts w:ascii="Arial" w:hAnsi="Arial"/>
          <w:b/>
          <w:sz w:val="18"/>
          <w:lang w:bidi="de-DE"/>
        </w:rPr>
        <w:t>EnoSense</w:t>
      </w:r>
      <w:proofErr w:type="spellEnd"/>
      <w:r w:rsidR="00174F52">
        <w:rPr>
          <w:rFonts w:ascii="Arial" w:hAnsi="Arial"/>
          <w:b/>
          <w:sz w:val="18"/>
          <w:lang w:bidi="de-DE"/>
        </w:rPr>
        <w:t xml:space="preserve"> </w:t>
      </w:r>
      <w:r w:rsidR="00265E06">
        <w:rPr>
          <w:rFonts w:ascii="Arial" w:hAnsi="Arial"/>
          <w:b/>
          <w:sz w:val="18"/>
          <w:lang w:bidi="de-DE"/>
        </w:rPr>
        <w:t>LUX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proofErr w:type="spellStart"/>
      <w:r w:rsidR="00174F52">
        <w:rPr>
          <w:rFonts w:ascii="Arial" w:hAnsi="Arial"/>
          <w:b/>
          <w:sz w:val="18"/>
          <w:lang w:bidi="de-DE"/>
        </w:rPr>
        <w:t>EnoSense</w:t>
      </w:r>
      <w:proofErr w:type="spellEnd"/>
      <w:r w:rsidR="00174F52">
        <w:rPr>
          <w:rFonts w:ascii="Arial" w:hAnsi="Arial"/>
          <w:b/>
          <w:sz w:val="18"/>
          <w:lang w:bidi="de-DE"/>
        </w:rPr>
        <w:t xml:space="preserve"> </w:t>
      </w:r>
      <w:r w:rsidR="00265E06">
        <w:rPr>
          <w:rFonts w:ascii="Arial" w:hAnsi="Arial"/>
          <w:b/>
          <w:sz w:val="18"/>
          <w:lang w:bidi="de-DE"/>
        </w:rPr>
        <w:t>LUX</w:t>
      </w:r>
      <w:r w:rsidR="00174F52">
        <w:rPr>
          <w:rFonts w:ascii="Arial" w:hAnsi="Arial"/>
          <w:b/>
          <w:sz w:val="18"/>
          <w:lang w:bidi="de-DE"/>
        </w:rPr>
        <w:t xml:space="preserve"> 868 MHz CE</w:t>
      </w:r>
    </w:p>
    <w:p w:rsidR="004D7279" w:rsidRDefault="00265E06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eastAsia="Arial" w:hAnsi="Arial" w:cs="Arial"/>
          <w:noProof/>
          <w:color w:val="000000"/>
          <w:sz w:val="20"/>
          <w:lang w:bidi="de-DE"/>
        </w:rPr>
        <w:drawing>
          <wp:inline distT="0" distB="0" distL="0" distR="0">
            <wp:extent cx="1524003" cy="152400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oSense_Lux_front_500x5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152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F52" w:rsidRDefault="00174F5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Batteriebetriebener EnOcean Funksensor mit integrierter Funk-Schnittstelle zur </w:t>
      </w:r>
      <w:r w:rsidR="00265E06">
        <w:rPr>
          <w:rFonts w:ascii="Arial" w:hAnsi="Arial"/>
          <w:sz w:val="20"/>
          <w:lang w:bidi="de-DE"/>
        </w:rPr>
        <w:t>Helligkeitsmessung</w:t>
      </w:r>
      <w:r>
        <w:rPr>
          <w:rFonts w:ascii="Arial" w:hAnsi="Arial"/>
          <w:sz w:val="20"/>
          <w:lang w:bidi="de-DE"/>
        </w:rPr>
        <w:t xml:space="preserve">. Der Sensor wird mit einer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 versorgt.</w:t>
      </w:r>
      <w:r>
        <w:rPr>
          <w:rFonts w:ascii="Arial" w:hAnsi="Arial"/>
          <w:sz w:val="20"/>
          <w:lang w:bidi="de-DE"/>
        </w:rPr>
        <w:br/>
        <w:t xml:space="preserve">Montage </w:t>
      </w:r>
      <w:r w:rsidR="000E1176">
        <w:rPr>
          <w:rFonts w:ascii="Arial" w:hAnsi="Arial"/>
          <w:sz w:val="20"/>
          <w:lang w:bidi="de-DE"/>
        </w:rPr>
        <w:t xml:space="preserve">entweder auf Schraubenkopf oder </w:t>
      </w:r>
      <w:r>
        <w:rPr>
          <w:rFonts w:ascii="Arial" w:hAnsi="Arial"/>
          <w:sz w:val="20"/>
          <w:lang w:bidi="de-DE"/>
        </w:rPr>
        <w:t xml:space="preserve">mit dem vormontierten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>
        <w:rPr>
          <w:rFonts w:ascii="Arial" w:hAnsi="Arial"/>
          <w:sz w:val="20"/>
          <w:lang w:bidi="de-DE"/>
        </w:rPr>
        <w:t xml:space="preserve"> auf jeder glatten </w:t>
      </w:r>
      <w:r w:rsidR="000E1176">
        <w:rPr>
          <w:rFonts w:ascii="Arial" w:hAnsi="Arial"/>
          <w:sz w:val="20"/>
          <w:lang w:bidi="de-DE"/>
        </w:rPr>
        <w:t>Oberfläche (Holz, Kunststoff, Verbundwerkstoff</w:t>
      </w:r>
      <w:r w:rsidR="004B7755">
        <w:rPr>
          <w:rFonts w:ascii="Arial" w:hAnsi="Arial"/>
          <w:sz w:val="20"/>
          <w:lang w:bidi="de-DE"/>
        </w:rPr>
        <w:t>) möglich.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 w:rsidP="00AE66FB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0E1176">
        <w:rPr>
          <w:rFonts w:ascii="Arial" w:hAnsi="Arial"/>
          <w:sz w:val="20"/>
          <w:lang w:bidi="de-DE"/>
        </w:rPr>
        <w:t xml:space="preserve">Sensor </w:t>
      </w:r>
      <w:r w:rsidR="00265E06">
        <w:rPr>
          <w:rFonts w:ascii="Arial" w:hAnsi="Arial"/>
          <w:sz w:val="20"/>
          <w:lang w:bidi="de-DE"/>
        </w:rPr>
        <w:t>zur Helligkeitsmessung</w:t>
      </w:r>
      <w:r>
        <w:rPr>
          <w:rFonts w:ascii="Arial" w:hAnsi="Arial"/>
          <w:sz w:val="20"/>
          <w:lang w:bidi="de-DE"/>
        </w:rPr>
        <w:br/>
        <w:t xml:space="preserve">Sensor: </w:t>
      </w:r>
      <w:r w:rsidR="00265E06">
        <w:rPr>
          <w:rFonts w:ascii="Arial" w:hAnsi="Arial"/>
          <w:sz w:val="20"/>
          <w:lang w:bidi="de-DE"/>
        </w:rPr>
        <w:t>Helligkeitssensor, mit Spektralempfindlichkeit ähnlich des menschlichen Auges</w:t>
      </w:r>
      <w:r>
        <w:rPr>
          <w:rFonts w:ascii="Arial" w:hAnsi="Arial"/>
          <w:sz w:val="20"/>
          <w:lang w:bidi="de-DE"/>
        </w:rPr>
        <w:br/>
        <w:t>Spannungsversorgung: Batterie CR203</w:t>
      </w:r>
      <w:r w:rsidR="000E1176">
        <w:rPr>
          <w:rFonts w:ascii="Arial" w:hAnsi="Arial"/>
          <w:sz w:val="20"/>
          <w:lang w:bidi="de-DE"/>
        </w:rPr>
        <w:t>2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AE66FB">
        <w:rPr>
          <w:rFonts w:ascii="Arial" w:hAnsi="Arial"/>
          <w:sz w:val="20"/>
          <w:lang w:bidi="de-DE"/>
        </w:rPr>
        <w:t>60 Sekunden</w:t>
      </w:r>
      <w:r>
        <w:rPr>
          <w:rFonts w:ascii="Arial" w:hAnsi="Arial"/>
          <w:sz w:val="20"/>
          <w:lang w:bidi="de-DE"/>
        </w:rPr>
        <w:t xml:space="preserve"> bei Zustandsänderung, alle </w:t>
      </w:r>
      <w:r w:rsidR="00AE66FB">
        <w:rPr>
          <w:rFonts w:ascii="Arial" w:hAnsi="Arial"/>
          <w:sz w:val="20"/>
          <w:lang w:bidi="de-DE"/>
        </w:rPr>
        <w:t xml:space="preserve">900 </w:t>
      </w:r>
      <w:r>
        <w:rPr>
          <w:rFonts w:ascii="Arial" w:hAnsi="Arial"/>
          <w:sz w:val="20"/>
          <w:lang w:bidi="de-DE"/>
        </w:rPr>
        <w:t>Sekunden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A5-0</w:t>
      </w:r>
      <w:r w:rsidR="00265E06">
        <w:rPr>
          <w:rFonts w:ascii="Arial" w:hAnsi="Arial"/>
          <w:sz w:val="20"/>
          <w:lang w:bidi="de-DE"/>
        </w:rPr>
        <w:t>6</w:t>
      </w:r>
      <w:r>
        <w:rPr>
          <w:rFonts w:ascii="Arial" w:hAnsi="Arial"/>
          <w:sz w:val="20"/>
          <w:lang w:bidi="de-DE"/>
        </w:rPr>
        <w:t>-0</w:t>
      </w:r>
      <w:r w:rsidR="00265E06">
        <w:rPr>
          <w:rFonts w:ascii="Arial" w:hAnsi="Arial"/>
          <w:sz w:val="20"/>
          <w:lang w:bidi="de-DE"/>
        </w:rPr>
        <w:t>1</w:t>
      </w:r>
      <w:r>
        <w:rPr>
          <w:rFonts w:ascii="Arial" w:hAnsi="Arial"/>
          <w:sz w:val="20"/>
          <w:lang w:bidi="de-DE"/>
        </w:rPr>
        <w:t xml:space="preserve"> </w:t>
      </w:r>
      <w:r w:rsidR="00265E06">
        <w:rPr>
          <w:rFonts w:ascii="Arial" w:hAnsi="Arial"/>
          <w:sz w:val="20"/>
          <w:lang w:bidi="de-DE"/>
        </w:rPr>
        <w:t>oder A5-06-02 oder A5-06-03, konfigurierbar über Service-Taster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r w:rsidR="00AE66FB">
        <w:rPr>
          <w:rFonts w:ascii="Arial" w:hAnsi="Arial"/>
          <w:sz w:val="20"/>
          <w:lang w:bidi="de-DE"/>
        </w:rPr>
        <w:t xml:space="preserve">Farbe: </w:t>
      </w:r>
      <w:proofErr w:type="spellStart"/>
      <w:r w:rsidR="00AE66FB">
        <w:rPr>
          <w:rFonts w:ascii="Arial" w:hAnsi="Arial"/>
          <w:sz w:val="20"/>
          <w:lang w:bidi="de-DE"/>
        </w:rPr>
        <w:t>ähnl</w:t>
      </w:r>
      <w:proofErr w:type="spellEnd"/>
      <w:r w:rsidR="00AE66FB">
        <w:rPr>
          <w:rFonts w:ascii="Arial" w:hAnsi="Arial"/>
          <w:sz w:val="20"/>
          <w:lang w:bidi="de-DE"/>
        </w:rPr>
        <w:t>. RAL 9003, signalweiß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 xml:space="preserve">Temperatureinsatzbereich: </w:t>
      </w:r>
      <w:r w:rsidR="00AE66FB">
        <w:rPr>
          <w:rFonts w:ascii="Arial" w:hAnsi="Arial"/>
          <w:sz w:val="20"/>
          <w:lang w:bidi="de-DE"/>
        </w:rPr>
        <w:t xml:space="preserve">0 °C </w:t>
      </w:r>
      <w:r>
        <w:rPr>
          <w:rFonts w:ascii="Arial" w:hAnsi="Arial"/>
          <w:sz w:val="20"/>
          <w:lang w:bidi="de-DE"/>
        </w:rPr>
        <w:t xml:space="preserve">..+60 °C, Einsatzbereich Feuchte: max. </w:t>
      </w:r>
      <w:r w:rsidR="00AE66FB">
        <w:rPr>
          <w:rFonts w:ascii="Arial" w:hAnsi="Arial"/>
          <w:sz w:val="20"/>
          <w:lang w:bidi="de-DE"/>
        </w:rPr>
        <w:t>95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 w:rsidR="00AE66FB">
        <w:rPr>
          <w:rFonts w:ascii="Arial" w:hAnsi="Arial"/>
          <w:sz w:val="20"/>
          <w:lang w:bidi="de-DE"/>
        </w:rPr>
        <w:br/>
        <w:t xml:space="preserve">Auflösung 0,078 °C, 0,39 % </w:t>
      </w:r>
      <w:proofErr w:type="spellStart"/>
      <w:r w:rsidR="00AE66FB">
        <w:rPr>
          <w:rFonts w:ascii="Arial" w:hAnsi="Arial"/>
          <w:sz w:val="20"/>
          <w:lang w:bidi="de-DE"/>
        </w:rPr>
        <w:t>rH</w:t>
      </w:r>
      <w:proofErr w:type="spellEnd"/>
      <w:r w:rsidR="00AE66FB">
        <w:rPr>
          <w:rFonts w:ascii="Arial" w:hAnsi="Arial"/>
          <w:sz w:val="20"/>
          <w:lang w:bidi="de-DE"/>
        </w:rPr>
        <w:t xml:space="preserve"> </w:t>
      </w:r>
      <w:bookmarkStart w:id="0" w:name="_GoBack"/>
      <w:bookmarkEnd w:id="0"/>
      <w:r w:rsidR="00AE66FB">
        <w:rPr>
          <w:rFonts w:ascii="Arial" w:hAnsi="Arial"/>
          <w:sz w:val="20"/>
          <w:lang w:bidi="de-DE"/>
        </w:rPr>
        <w:br/>
        <w:t xml:space="preserve">Genauigkeit: </w:t>
      </w:r>
      <w:r w:rsidR="00AE66FB">
        <w:rPr>
          <w:rFonts w:ascii="Arial" w:hAnsi="Arial" w:cs="Arial"/>
          <w:sz w:val="20"/>
          <w:lang w:bidi="de-DE"/>
        </w:rPr>
        <w:t xml:space="preserve">± </w:t>
      </w:r>
      <w:r w:rsidR="00265E06">
        <w:rPr>
          <w:rFonts w:ascii="Arial" w:hAnsi="Arial" w:cs="Arial"/>
          <w:sz w:val="20"/>
          <w:lang w:bidi="de-DE"/>
        </w:rPr>
        <w:t>10 %</w:t>
      </w:r>
      <w:r>
        <w:rPr>
          <w:rFonts w:ascii="Arial" w:hAnsi="Arial"/>
          <w:sz w:val="20"/>
          <w:lang w:bidi="de-DE"/>
        </w:rPr>
        <w:br/>
        <w:t>Montage: flach auf Untergrund,</w:t>
      </w:r>
      <w:r w:rsidR="00AE66FB">
        <w:rPr>
          <w:rFonts w:ascii="Arial" w:hAnsi="Arial"/>
          <w:sz w:val="20"/>
          <w:lang w:bidi="de-DE"/>
        </w:rPr>
        <w:t xml:space="preserve"> mit beiliegendem vormontierten </w:t>
      </w:r>
      <w:r>
        <w:rPr>
          <w:rFonts w:ascii="Arial" w:hAnsi="Arial"/>
          <w:sz w:val="20"/>
          <w:lang w:bidi="de-DE"/>
        </w:rPr>
        <w:t>Pad kleben</w:t>
      </w:r>
      <w:r w:rsidR="00AE66FB">
        <w:rPr>
          <w:rFonts w:ascii="Arial" w:hAnsi="Arial"/>
          <w:sz w:val="20"/>
          <w:lang w:bidi="de-DE"/>
        </w:rPr>
        <w:t xml:space="preserve"> oder auf Schraubenkopf</w:t>
      </w:r>
      <w:r w:rsidR="00AE66FB">
        <w:rPr>
          <w:rFonts w:ascii="Arial" w:hAnsi="Arial"/>
          <w:sz w:val="20"/>
          <w:lang w:bidi="de-DE"/>
        </w:rPr>
        <w:br/>
        <w:t>Abmessungen: 81 x 41 x 9 mm</w:t>
      </w:r>
      <w:r w:rsidR="00AE66FB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proofErr w:type="spellStart"/>
      <w:r w:rsidR="004B7755">
        <w:rPr>
          <w:rFonts w:ascii="Arial" w:hAnsi="Arial"/>
          <w:sz w:val="20"/>
          <w:lang w:bidi="de-DE"/>
        </w:rPr>
        <w:t>EnoSense</w:t>
      </w:r>
      <w:proofErr w:type="spellEnd"/>
      <w:r w:rsidR="004B7755">
        <w:rPr>
          <w:rFonts w:ascii="Arial" w:hAnsi="Arial"/>
          <w:sz w:val="20"/>
          <w:lang w:bidi="de-DE"/>
        </w:rPr>
        <w:t xml:space="preserve"> </w:t>
      </w:r>
      <w:r w:rsidR="00265E06">
        <w:rPr>
          <w:rFonts w:ascii="Arial" w:hAnsi="Arial"/>
          <w:sz w:val="20"/>
          <w:lang w:bidi="de-DE"/>
        </w:rPr>
        <w:t>LUX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AE66FB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123</w:t>
            </w:r>
            <w:r w:rsidR="00265E06">
              <w:rPr>
                <w:rFonts w:ascii="Arial" w:hAnsi="Arial"/>
                <w:sz w:val="20"/>
                <w:lang w:bidi="de-DE"/>
              </w:rPr>
              <w:t>86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B37C7B" w:rsidRDefault="00B37C7B"/>
    <w:sectPr w:rsidR="00B37C7B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C7B" w:rsidRDefault="00DA4DA7">
      <w:pPr>
        <w:spacing w:after="0" w:line="240" w:lineRule="auto"/>
      </w:pPr>
      <w:r>
        <w:separator/>
      </w:r>
    </w:p>
  </w:endnote>
  <w:endnote w:type="continuationSeparator" w:id="0">
    <w:p w:rsidR="00B37C7B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C7B" w:rsidRDefault="00DA4DA7">
      <w:pPr>
        <w:spacing w:after="0" w:line="240" w:lineRule="auto"/>
      </w:pPr>
      <w:r>
        <w:separator/>
      </w:r>
    </w:p>
  </w:footnote>
  <w:footnote w:type="continuationSeparator" w:id="0">
    <w:p w:rsidR="00B37C7B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021962"/>
    <w:rsid w:val="000E1176"/>
    <w:rsid w:val="00174F52"/>
    <w:rsid w:val="00265E06"/>
    <w:rsid w:val="004B7755"/>
    <w:rsid w:val="004D7279"/>
    <w:rsid w:val="005F75D1"/>
    <w:rsid w:val="00AE66FB"/>
    <w:rsid w:val="00B37C7B"/>
    <w:rsid w:val="00DA4DA7"/>
    <w:rsid w:val="00DC504B"/>
    <w:rsid w:val="00F5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528A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3</cp:revision>
  <dcterms:created xsi:type="dcterms:W3CDTF">2024-08-06T09:39:00Z</dcterms:created>
  <dcterms:modified xsi:type="dcterms:W3CDTF">2024-08-06T09:45:00Z</dcterms:modified>
</cp:coreProperties>
</file>