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proofErr w:type="spellStart"/>
      <w:r w:rsidR="00174F52">
        <w:rPr>
          <w:rFonts w:ascii="Arial" w:hAnsi="Arial"/>
          <w:b/>
          <w:sz w:val="18"/>
          <w:lang w:bidi="de-DE"/>
        </w:rPr>
        <w:t>EnoSense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Desk</w:t>
      </w:r>
      <w:r w:rsidR="002636E7">
        <w:rPr>
          <w:rFonts w:ascii="Arial" w:hAnsi="Arial"/>
          <w:b/>
          <w:sz w:val="18"/>
          <w:lang w:bidi="de-DE"/>
        </w:rPr>
        <w:t xml:space="preserve"> VIB</w:t>
      </w:r>
    </w:p>
    <w:p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proofErr w:type="spellStart"/>
      <w:r w:rsidR="00174F52">
        <w:rPr>
          <w:rFonts w:ascii="Arial" w:hAnsi="Arial"/>
          <w:b/>
          <w:sz w:val="18"/>
          <w:lang w:bidi="de-DE"/>
        </w:rPr>
        <w:t>EnoSense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Desk </w:t>
      </w:r>
      <w:r w:rsidR="002636E7">
        <w:rPr>
          <w:rFonts w:ascii="Arial" w:hAnsi="Arial"/>
          <w:b/>
          <w:sz w:val="18"/>
          <w:lang w:bidi="de-DE"/>
        </w:rPr>
        <w:t xml:space="preserve">VIB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2636E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  <w:lang w:bidi="de-DE"/>
        </w:rPr>
        <w:drawing>
          <wp:inline distT="0" distB="0" distL="0" distR="0">
            <wp:extent cx="1798169" cy="85725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-437_02 EnoSense Desk VIB liegend 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656" cy="86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755">
        <w:rPr>
          <w:rFonts w:ascii="Arial" w:hAnsi="Arial"/>
          <w:sz w:val="20"/>
          <w:lang w:bidi="de-DE"/>
        </w:rPr>
        <w:t xml:space="preserve">   </w:t>
      </w:r>
      <w:bookmarkStart w:id="0" w:name="_GoBack"/>
      <w:bookmarkEnd w:id="0"/>
    </w:p>
    <w:p w:rsidR="00174F52" w:rsidRDefault="00174F52" w:rsidP="002636E7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Batteriebetriebener EnOcean Funk-Tischsensor mit integrierter Funk-Schnittstelle zur Belegungserkennung von Arbeitsplätzen. Ermöglicht die Erfassung der tatsächlich jeweils aktuell genutzten Arbeitsplätze zur Einbindung in Buchungssysteme</w:t>
      </w:r>
      <w:r w:rsidR="004B7755">
        <w:rPr>
          <w:rFonts w:ascii="Arial" w:hAnsi="Arial"/>
          <w:sz w:val="20"/>
          <w:lang w:bidi="de-DE"/>
        </w:rPr>
        <w:t xml:space="preserve"> oder 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Mit </w:t>
      </w:r>
      <w:r w:rsidR="002636E7">
        <w:rPr>
          <w:rFonts w:ascii="Arial" w:hAnsi="Arial"/>
          <w:sz w:val="20"/>
          <w:lang w:bidi="de-DE"/>
        </w:rPr>
        <w:t>dem sensitiven</w:t>
      </w:r>
      <w:r>
        <w:rPr>
          <w:rFonts w:ascii="Arial" w:hAnsi="Arial"/>
          <w:sz w:val="20"/>
          <w:lang w:bidi="de-DE"/>
        </w:rPr>
        <w:t xml:space="preserve"> Vibrationssensor kann die Anwesenheit der Person am Arbeitsplatz</w:t>
      </w:r>
      <w:r w:rsidR="002636E7">
        <w:rPr>
          <w:rFonts w:ascii="Arial" w:hAnsi="Arial"/>
          <w:sz w:val="20"/>
          <w:lang w:bidi="de-DE"/>
        </w:rPr>
        <w:t xml:space="preserve"> bei typischer Bürotätigkeit </w:t>
      </w:r>
      <w:r>
        <w:rPr>
          <w:rFonts w:ascii="Arial" w:hAnsi="Arial"/>
          <w:sz w:val="20"/>
          <w:lang w:bidi="de-DE"/>
        </w:rPr>
        <w:t>zuverlässig</w:t>
      </w:r>
      <w:r w:rsidR="002636E7">
        <w:rPr>
          <w:rFonts w:ascii="Arial" w:hAnsi="Arial"/>
          <w:sz w:val="20"/>
          <w:lang w:bidi="de-DE"/>
        </w:rPr>
        <w:t xml:space="preserve"> erkannt</w:t>
      </w:r>
      <w:r>
        <w:rPr>
          <w:rFonts w:ascii="Arial" w:hAnsi="Arial"/>
          <w:sz w:val="20"/>
          <w:lang w:bidi="de-DE"/>
        </w:rPr>
        <w:t xml:space="preserve"> werden. 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Tischoberfläche</w:t>
      </w:r>
      <w:r w:rsidR="004B7755">
        <w:rPr>
          <w:rFonts w:ascii="Arial" w:hAnsi="Arial"/>
          <w:sz w:val="20"/>
          <w:lang w:bidi="de-DE"/>
        </w:rPr>
        <w:t xml:space="preserve"> (Holz, Kunststoff, Metall) möglich.</w:t>
      </w:r>
      <w:r w:rsidR="002636E7">
        <w:rPr>
          <w:rFonts w:ascii="Arial" w:hAnsi="Arial"/>
          <w:sz w:val="20"/>
          <w:lang w:bidi="de-DE"/>
        </w:rPr>
        <w:br/>
        <w:t xml:space="preserve">Der Sensor kann sowohl auf dem Tisch als auch unter der Tischplatte befestigt werden. 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Anwendung/Typ: Tischsensor</w:t>
      </w:r>
      <w:r>
        <w:rPr>
          <w:rFonts w:ascii="Arial" w:hAnsi="Arial"/>
          <w:sz w:val="20"/>
          <w:lang w:bidi="de-DE"/>
        </w:rPr>
        <w:br/>
        <w:t>Sensor: Vibrationssensor</w:t>
      </w:r>
      <w:r>
        <w:rPr>
          <w:rFonts w:ascii="Arial" w:hAnsi="Arial"/>
          <w:sz w:val="20"/>
          <w:lang w:bidi="de-DE"/>
        </w:rPr>
        <w:br/>
        <w:t>Spannungsversorgung: Batterie CR2023,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>Datenübertragung: sofort bei Zustandsänderung, alle 240 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A5-07-01 (4BS)</w:t>
      </w:r>
      <w:r>
        <w:rPr>
          <w:rFonts w:ascii="Arial" w:hAnsi="Arial"/>
          <w:sz w:val="20"/>
          <w:lang w:bidi="de-DE"/>
        </w:rPr>
        <w:br/>
        <w:t>Gehäuse: PC V0, Farbe: reinweiß,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-20..+60 °C, Einsatzbereich Feuchte: max. 85%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>
        <w:rPr>
          <w:rFonts w:ascii="Arial" w:hAnsi="Arial"/>
          <w:sz w:val="20"/>
          <w:lang w:bidi="de-DE"/>
        </w:rPr>
        <w:br/>
        <w:t>Montage: flach auf Untergrund, mit beiliegendem vormontierter Pad kleben</w:t>
      </w:r>
      <w:r>
        <w:rPr>
          <w:rFonts w:ascii="Arial" w:hAnsi="Arial"/>
          <w:sz w:val="20"/>
          <w:lang w:bidi="de-DE"/>
        </w:rPr>
        <w:br/>
      </w:r>
    </w:p>
    <w:p w:rsidR="004D7279" w:rsidRDefault="004B7755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>Fabrikat: DEUTA Controls 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proofErr w:type="spellStart"/>
      <w:r>
        <w:rPr>
          <w:rFonts w:ascii="Arial" w:hAnsi="Arial"/>
          <w:sz w:val="20"/>
          <w:lang w:bidi="de-DE"/>
        </w:rPr>
        <w:t>EnoSense</w:t>
      </w:r>
      <w:proofErr w:type="spellEnd"/>
      <w:r>
        <w:rPr>
          <w:rFonts w:ascii="Arial" w:hAnsi="Arial"/>
          <w:sz w:val="20"/>
          <w:lang w:bidi="de-DE"/>
        </w:rPr>
        <w:t xml:space="preserve"> Desk</w:t>
      </w:r>
      <w:r w:rsidR="002636E7">
        <w:rPr>
          <w:rFonts w:ascii="Arial" w:hAnsi="Arial"/>
          <w:sz w:val="20"/>
          <w:lang w:bidi="de-DE"/>
        </w:rPr>
        <w:t xml:space="preserve"> VIB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2636E7">
              <w:rPr>
                <w:rFonts w:ascii="Arial" w:hAnsi="Arial"/>
                <w:sz w:val="20"/>
                <w:lang w:bidi="de-DE"/>
              </w:rPr>
              <w:t>846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160C90" w:rsidRDefault="00160C90"/>
    <w:sectPr w:rsidR="00160C90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C90" w:rsidRDefault="004B7755">
      <w:pPr>
        <w:spacing w:after="0" w:line="240" w:lineRule="auto"/>
      </w:pPr>
      <w:r>
        <w:separator/>
      </w:r>
    </w:p>
  </w:endnote>
  <w:endnote w:type="continuationSeparator" w:id="0">
    <w:p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25</w:t>
          </w:r>
          <w:r w:rsidR="004B7755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4B7755">
            <w:rPr>
              <w:rFonts w:ascii="Arial" w:hAnsi="Arial"/>
              <w:sz w:val="18"/>
              <w:lang w:bidi="de-DE"/>
            </w:rPr>
            <w:t>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4B7755"/>
    <w:rsid w:val="004D7279"/>
    <w:rsid w:val="00B1102A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44DF0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2024-10-25T13:15:00Z</dcterms:created>
  <dcterms:modified xsi:type="dcterms:W3CDTF">2024-10-25T13:18:00Z</dcterms:modified>
</cp:coreProperties>
</file>